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5E" w:rsidRDefault="0005695E" w:rsidP="0005695E">
      <w:pPr>
        <w:ind w:firstLine="708"/>
        <w:jc w:val="right"/>
        <w:rPr>
          <w:sz w:val="28"/>
          <w:szCs w:val="28"/>
          <w:lang w:eastAsia="ja-JP"/>
        </w:rPr>
      </w:pPr>
      <w:bookmarkStart w:id="0" w:name="_GoBack"/>
      <w:bookmarkEnd w:id="0"/>
      <w:r w:rsidRPr="00620097">
        <w:rPr>
          <w:sz w:val="28"/>
          <w:szCs w:val="28"/>
          <w:lang w:eastAsia="ja-JP"/>
        </w:rPr>
        <w:t>Приложение 1</w:t>
      </w:r>
    </w:p>
    <w:p w:rsidR="003F23D9" w:rsidRDefault="0005695E" w:rsidP="00956066">
      <w:pPr>
        <w:ind w:firstLine="708"/>
        <w:jc w:val="right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Дополнительному соглашению № 2 </w:t>
      </w:r>
    </w:p>
    <w:p w:rsidR="0005695E" w:rsidRPr="00620097" w:rsidRDefault="0005695E" w:rsidP="00956066">
      <w:pPr>
        <w:ind w:firstLine="708"/>
        <w:jc w:val="right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от 21.02.2020 к Соглашению о тарифах</w:t>
      </w:r>
    </w:p>
    <w:p w:rsidR="0005695E" w:rsidRDefault="0005695E" w:rsidP="00FE6416">
      <w:pPr>
        <w:spacing w:line="245" w:lineRule="auto"/>
        <w:jc w:val="center"/>
        <w:rPr>
          <w:b/>
          <w:sz w:val="26"/>
          <w:szCs w:val="26"/>
          <w:lang w:eastAsia="ja-JP"/>
        </w:rPr>
      </w:pPr>
    </w:p>
    <w:p w:rsidR="00956066" w:rsidRDefault="00956066" w:rsidP="00FE6416">
      <w:pPr>
        <w:spacing w:line="245" w:lineRule="auto"/>
        <w:jc w:val="center"/>
        <w:rPr>
          <w:b/>
          <w:sz w:val="28"/>
          <w:szCs w:val="28"/>
          <w:lang w:eastAsia="ja-JP"/>
        </w:rPr>
      </w:pPr>
    </w:p>
    <w:p w:rsidR="00FE6416" w:rsidRPr="0005695E" w:rsidRDefault="0005695E" w:rsidP="00FE6416">
      <w:pPr>
        <w:spacing w:line="245" w:lineRule="auto"/>
        <w:jc w:val="center"/>
        <w:rPr>
          <w:b/>
          <w:sz w:val="28"/>
          <w:szCs w:val="28"/>
        </w:rPr>
      </w:pPr>
      <w:r w:rsidRPr="0005695E">
        <w:rPr>
          <w:b/>
          <w:sz w:val="28"/>
          <w:szCs w:val="28"/>
          <w:lang w:eastAsia="ja-JP"/>
        </w:rPr>
        <w:t>«</w:t>
      </w:r>
      <w:r w:rsidR="00FE6416" w:rsidRPr="0005695E">
        <w:rPr>
          <w:b/>
          <w:sz w:val="28"/>
          <w:szCs w:val="28"/>
          <w:lang w:eastAsia="ja-JP"/>
        </w:rPr>
        <w:t>17. Порядок оплаты</w:t>
      </w:r>
      <w:r w:rsidR="00FE6416" w:rsidRPr="0005695E">
        <w:rPr>
          <w:b/>
          <w:sz w:val="28"/>
          <w:szCs w:val="28"/>
        </w:rPr>
        <w:t xml:space="preserve"> гистологических исследований с целью выявления онкологических заболеваний</w:t>
      </w:r>
      <w:r w:rsidR="00FE6416" w:rsidRPr="0005695E">
        <w:rPr>
          <w:b/>
          <w:sz w:val="28"/>
          <w:szCs w:val="28"/>
          <w:lang w:eastAsia="ja-JP"/>
        </w:rPr>
        <w:t xml:space="preserve">, </w:t>
      </w:r>
      <w:proofErr w:type="spellStart"/>
      <w:r w:rsidR="00FE6416" w:rsidRPr="0005695E">
        <w:rPr>
          <w:b/>
          <w:sz w:val="28"/>
          <w:szCs w:val="28"/>
          <w:lang w:eastAsia="ja-JP"/>
        </w:rPr>
        <w:t>и</w:t>
      </w:r>
      <w:r w:rsidR="00FE6416" w:rsidRPr="0005695E">
        <w:rPr>
          <w:b/>
          <w:sz w:val="28"/>
          <w:szCs w:val="28"/>
        </w:rPr>
        <w:t>ммуногистохимических</w:t>
      </w:r>
      <w:proofErr w:type="spellEnd"/>
      <w:r w:rsidR="00FE6416" w:rsidRPr="0005695E">
        <w:rPr>
          <w:b/>
          <w:sz w:val="28"/>
          <w:szCs w:val="28"/>
        </w:rPr>
        <w:t xml:space="preserve"> исследований</w:t>
      </w:r>
    </w:p>
    <w:p w:rsidR="00FE6416" w:rsidRPr="0005695E" w:rsidRDefault="00FE6416" w:rsidP="00FE6416">
      <w:pPr>
        <w:ind w:firstLine="709"/>
        <w:jc w:val="center"/>
        <w:rPr>
          <w:b/>
          <w:sz w:val="28"/>
          <w:szCs w:val="28"/>
          <w:lang w:eastAsia="ja-JP"/>
        </w:rPr>
      </w:pP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 xml:space="preserve">Гистологическое исследование с целью выявления онкологических заболеваний - это прижизненное </w:t>
      </w:r>
      <w:proofErr w:type="gramStart"/>
      <w:r w:rsidRPr="0005695E">
        <w:rPr>
          <w:sz w:val="28"/>
          <w:szCs w:val="28"/>
          <w:lang w:eastAsia="ja-JP"/>
        </w:rPr>
        <w:t>патолого-анатомическое</w:t>
      </w:r>
      <w:proofErr w:type="gramEnd"/>
      <w:r w:rsidRPr="0005695E">
        <w:rPr>
          <w:sz w:val="28"/>
          <w:szCs w:val="28"/>
          <w:lang w:eastAsia="ja-JP"/>
        </w:rPr>
        <w:t xml:space="preserve"> исследование в амбулаторных условиях макро - и микроскопических изменений фрагментов тканей</w:t>
      </w:r>
      <w:r w:rsidR="006E4D52" w:rsidRPr="0005695E">
        <w:rPr>
          <w:sz w:val="28"/>
          <w:szCs w:val="28"/>
          <w:lang w:eastAsia="ja-JP"/>
        </w:rPr>
        <w:t>, органов</w:t>
      </w:r>
      <w:r w:rsidRPr="0005695E">
        <w:rPr>
          <w:sz w:val="28"/>
          <w:szCs w:val="28"/>
          <w:lang w:eastAsia="ja-JP"/>
        </w:rPr>
        <w:t xml:space="preserve">.  </w:t>
      </w:r>
    </w:p>
    <w:p w:rsidR="00FE6416" w:rsidRPr="0005695E" w:rsidRDefault="00FE6416" w:rsidP="00FE6416">
      <w:pPr>
        <w:ind w:firstLine="708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>Все гистологические исследования осуществляются в целях выявления, подтверждения или уточнения онкологического заболевания.</w:t>
      </w:r>
    </w:p>
    <w:p w:rsidR="00FE6416" w:rsidRPr="0005695E" w:rsidRDefault="00FE6416" w:rsidP="00FE6416">
      <w:pPr>
        <w:autoSpaceDE w:val="0"/>
        <w:autoSpaceDN w:val="0"/>
        <w:adjustRightInd w:val="0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</w:rPr>
        <w:tab/>
      </w:r>
      <w:r w:rsidRPr="0005695E">
        <w:rPr>
          <w:sz w:val="28"/>
          <w:szCs w:val="28"/>
          <w:lang w:eastAsia="ja-JP"/>
        </w:rPr>
        <w:t xml:space="preserve">Оплата гистологических исследований осуществляется по тарифам дифференцированным, исходя из </w:t>
      </w:r>
      <w:r w:rsidRPr="0005695E">
        <w:rPr>
          <w:rFonts w:eastAsiaTheme="minorHAnsi"/>
          <w:sz w:val="28"/>
          <w:szCs w:val="28"/>
          <w:lang w:eastAsia="en-US"/>
        </w:rPr>
        <w:t xml:space="preserve">вида исследований, </w:t>
      </w:r>
      <w:r w:rsidRPr="0005695E">
        <w:rPr>
          <w:sz w:val="28"/>
          <w:szCs w:val="28"/>
          <w:lang w:eastAsia="ja-JP"/>
        </w:rPr>
        <w:t xml:space="preserve">категории сложности,  предельно-допустимого количества объектов, </w:t>
      </w:r>
      <w:r w:rsidR="006B63A1">
        <w:rPr>
          <w:sz w:val="28"/>
          <w:szCs w:val="28"/>
          <w:lang w:eastAsia="ja-JP"/>
        </w:rPr>
        <w:t xml:space="preserve">определяемых </w:t>
      </w:r>
      <w:r w:rsidRPr="0005695E">
        <w:rPr>
          <w:sz w:val="28"/>
          <w:szCs w:val="28"/>
          <w:lang w:eastAsia="ja-JP"/>
        </w:rPr>
        <w:t>в соответствии с Приказом Министерства здравоохранения Российской Федерации от 24.03.2016 № 179н</w:t>
      </w:r>
      <w:r w:rsidRPr="0005695E">
        <w:rPr>
          <w:sz w:val="28"/>
          <w:szCs w:val="28"/>
          <w:vertAlign w:val="superscript"/>
          <w:lang w:eastAsia="ja-JP"/>
        </w:rPr>
        <w:footnoteReference w:id="1"/>
      </w:r>
      <w:r w:rsidRPr="0005695E">
        <w:rPr>
          <w:sz w:val="28"/>
          <w:szCs w:val="28"/>
          <w:lang w:eastAsia="ja-JP"/>
        </w:rPr>
        <w:t xml:space="preserve">, </w:t>
      </w:r>
      <w:r w:rsidR="006B63A1" w:rsidRPr="0005695E">
        <w:rPr>
          <w:sz w:val="28"/>
          <w:szCs w:val="28"/>
          <w:lang w:eastAsia="ja-JP"/>
        </w:rPr>
        <w:t>за объект</w:t>
      </w:r>
      <w:r w:rsidR="006B63A1" w:rsidRPr="0005695E">
        <w:rPr>
          <w:sz w:val="28"/>
          <w:szCs w:val="28"/>
          <w:vertAlign w:val="superscript"/>
          <w:lang w:eastAsia="ja-JP"/>
        </w:rPr>
        <w:footnoteReference w:id="2"/>
      </w:r>
      <w:r w:rsidR="006B63A1">
        <w:rPr>
          <w:sz w:val="28"/>
          <w:szCs w:val="28"/>
          <w:lang w:eastAsia="ja-JP"/>
        </w:rPr>
        <w:t>:</w:t>
      </w: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>- 1 категория сложности – 1-4 объекта;</w:t>
      </w: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>- 2 категории сложности – 1-8 объектов;</w:t>
      </w: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>- 3 категории сложности – 1-10 объектов;</w:t>
      </w: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>- 4 категории сложности – 1-15 объектов;</w:t>
      </w: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>- 5 категории сложности – 1-20 объектов.</w:t>
      </w: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 xml:space="preserve">Дата взятия материала для </w:t>
      </w:r>
      <w:r w:rsidR="00736D31" w:rsidRPr="0005695E">
        <w:rPr>
          <w:sz w:val="28"/>
          <w:szCs w:val="28"/>
          <w:lang w:eastAsia="ja-JP"/>
        </w:rPr>
        <w:t xml:space="preserve">гистологических исследований </w:t>
      </w:r>
      <w:r w:rsidRPr="0005695E">
        <w:rPr>
          <w:sz w:val="28"/>
          <w:szCs w:val="28"/>
          <w:lang w:eastAsia="ja-JP"/>
        </w:rPr>
        <w:t>не может быть больше даты смерти пациента.</w:t>
      </w:r>
    </w:p>
    <w:p w:rsidR="00FE6416" w:rsidRPr="0005695E" w:rsidRDefault="00FE6416" w:rsidP="00FE6416">
      <w:pPr>
        <w:ind w:firstLine="709"/>
        <w:jc w:val="both"/>
        <w:rPr>
          <w:sz w:val="28"/>
          <w:szCs w:val="28"/>
          <w:lang w:eastAsia="ja-JP"/>
        </w:rPr>
      </w:pPr>
      <w:r w:rsidRPr="0005695E">
        <w:rPr>
          <w:sz w:val="28"/>
          <w:szCs w:val="28"/>
          <w:lang w:eastAsia="ja-JP"/>
        </w:rPr>
        <w:t xml:space="preserve">Случаи, в которых дата взятия материала для </w:t>
      </w:r>
      <w:r w:rsidR="00736D31" w:rsidRPr="0005695E">
        <w:rPr>
          <w:sz w:val="28"/>
          <w:szCs w:val="28"/>
          <w:lang w:eastAsia="ja-JP"/>
        </w:rPr>
        <w:t xml:space="preserve">гистологических исследований </w:t>
      </w:r>
      <w:r w:rsidRPr="0005695E">
        <w:rPr>
          <w:sz w:val="28"/>
          <w:szCs w:val="28"/>
          <w:lang w:eastAsia="ja-JP"/>
        </w:rPr>
        <w:t>совпадает с датой смерти пациента, принимаются к оплате за счет средств ОМС. По каждому указанному случаю должна быть проведена медико-экономическая экспертиза и, при необходимости, экспертиза качества медицинской помощи</w:t>
      </w:r>
      <w:proofErr w:type="gramStart"/>
      <w:r w:rsidRPr="0005695E">
        <w:rPr>
          <w:sz w:val="28"/>
          <w:szCs w:val="28"/>
          <w:lang w:eastAsia="ja-JP"/>
        </w:rPr>
        <w:t>.</w:t>
      </w:r>
      <w:r w:rsidR="0005695E" w:rsidRPr="0005695E">
        <w:rPr>
          <w:sz w:val="28"/>
          <w:szCs w:val="28"/>
          <w:lang w:eastAsia="ja-JP"/>
        </w:rPr>
        <w:t>»</w:t>
      </w:r>
      <w:proofErr w:type="gramEnd"/>
    </w:p>
    <w:p w:rsidR="00FE6416" w:rsidRDefault="00FE6416" w:rsidP="00FE6416"/>
    <w:p w:rsidR="00FE6416" w:rsidRDefault="00FE6416" w:rsidP="00FE6416"/>
    <w:p w:rsidR="00F57C8F" w:rsidRDefault="00F57C8F"/>
    <w:sectPr w:rsidR="00F57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16" w:rsidRDefault="00FE6416" w:rsidP="00FE6416">
      <w:r>
        <w:separator/>
      </w:r>
    </w:p>
  </w:endnote>
  <w:endnote w:type="continuationSeparator" w:id="0">
    <w:p w:rsidR="00FE6416" w:rsidRDefault="00FE6416" w:rsidP="00FE6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16" w:rsidRDefault="00FE6416" w:rsidP="00FE6416">
      <w:r>
        <w:separator/>
      </w:r>
    </w:p>
  </w:footnote>
  <w:footnote w:type="continuationSeparator" w:id="0">
    <w:p w:rsidR="00FE6416" w:rsidRDefault="00FE6416" w:rsidP="00FE6416">
      <w:r>
        <w:continuationSeparator/>
      </w:r>
    </w:p>
  </w:footnote>
  <w:footnote w:id="1">
    <w:p w:rsidR="00FE6416" w:rsidRPr="00922A0B" w:rsidRDefault="00FE6416" w:rsidP="0005695E">
      <w:pPr>
        <w:pStyle w:val="a3"/>
        <w:jc w:val="both"/>
        <w:rPr>
          <w:sz w:val="22"/>
          <w:szCs w:val="22"/>
        </w:rPr>
      </w:pPr>
      <w:r w:rsidRPr="00922A0B">
        <w:rPr>
          <w:rStyle w:val="a5"/>
          <w:sz w:val="22"/>
          <w:szCs w:val="22"/>
        </w:rPr>
        <w:footnoteRef/>
      </w:r>
      <w:r w:rsidRPr="00922A0B">
        <w:rPr>
          <w:sz w:val="22"/>
          <w:szCs w:val="22"/>
        </w:rPr>
        <w:t xml:space="preserve"> Приказ Министерства здравоохранения Российской Федерации от 24.03.2016 № 179н «О правилах проведения </w:t>
      </w:r>
      <w:proofErr w:type="gramStart"/>
      <w:r w:rsidRPr="00922A0B">
        <w:rPr>
          <w:sz w:val="22"/>
          <w:szCs w:val="22"/>
        </w:rPr>
        <w:t>патолого-анатомических</w:t>
      </w:r>
      <w:proofErr w:type="gramEnd"/>
      <w:r w:rsidRPr="00922A0B">
        <w:rPr>
          <w:sz w:val="22"/>
          <w:szCs w:val="22"/>
        </w:rPr>
        <w:t xml:space="preserve"> исследований» (рег. в Минюсте России 14.04.2016 № 41799).</w:t>
      </w:r>
    </w:p>
  </w:footnote>
  <w:footnote w:id="2">
    <w:p w:rsidR="006B63A1" w:rsidRPr="00922A0B" w:rsidRDefault="006B63A1" w:rsidP="006B63A1">
      <w:pPr>
        <w:pStyle w:val="a3"/>
        <w:jc w:val="both"/>
        <w:rPr>
          <w:sz w:val="22"/>
          <w:szCs w:val="22"/>
        </w:rPr>
      </w:pPr>
      <w:r w:rsidRPr="00922A0B">
        <w:rPr>
          <w:rStyle w:val="a5"/>
          <w:sz w:val="22"/>
          <w:szCs w:val="22"/>
        </w:rPr>
        <w:footnoteRef/>
      </w:r>
      <w:r w:rsidRPr="00922A0B">
        <w:rPr>
          <w:sz w:val="22"/>
          <w:szCs w:val="22"/>
        </w:rPr>
        <w:t xml:space="preserve"> </w:t>
      </w:r>
      <w:proofErr w:type="gramStart"/>
      <w:r w:rsidRPr="00922A0B">
        <w:rPr>
          <w:sz w:val="22"/>
          <w:szCs w:val="22"/>
        </w:rPr>
        <w:t xml:space="preserve">Объект - один тканевой образец, залитый в один парафиновый или замороженный блок (в соответствии с клиническими рекомендациями, разработанными Российским обществом патологоанатомов «Стандартные технические процедуры при проведении патолого-анатомических исследований </w:t>
      </w:r>
      <w:r w:rsidRPr="00922A0B">
        <w:rPr>
          <w:sz w:val="22"/>
          <w:szCs w:val="22"/>
          <w:lang w:val="en-US"/>
        </w:rPr>
        <w:t>RPS</w:t>
      </w:r>
      <w:r w:rsidRPr="00922A0B">
        <w:rPr>
          <w:sz w:val="22"/>
          <w:szCs w:val="22"/>
        </w:rPr>
        <w:t>1.1 (2016).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16"/>
    <w:rsid w:val="0005695E"/>
    <w:rsid w:val="00301084"/>
    <w:rsid w:val="003F23D9"/>
    <w:rsid w:val="00495E90"/>
    <w:rsid w:val="006B63A1"/>
    <w:rsid w:val="006E4D52"/>
    <w:rsid w:val="00736D31"/>
    <w:rsid w:val="00922A0B"/>
    <w:rsid w:val="00956066"/>
    <w:rsid w:val="00F57C8F"/>
    <w:rsid w:val="00FD1FF4"/>
    <w:rsid w:val="00FE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E641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E64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FE64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E641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E64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FE64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Солод Ольга Геннадьевна</cp:lastModifiedBy>
  <cp:revision>3</cp:revision>
  <cp:lastPrinted>2020-02-21T06:51:00Z</cp:lastPrinted>
  <dcterms:created xsi:type="dcterms:W3CDTF">2020-02-20T04:39:00Z</dcterms:created>
  <dcterms:modified xsi:type="dcterms:W3CDTF">2020-02-21T06:51:00Z</dcterms:modified>
</cp:coreProperties>
</file>